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FF" w:rsidRPr="00F675CA" w:rsidRDefault="00E335FF" w:rsidP="00EF2DAA">
      <w:pPr>
        <w:shd w:val="clear" w:color="auto" w:fill="FFFFFF"/>
        <w:spacing w:after="0" w:line="212" w:lineRule="atLeast"/>
        <w:ind w:firstLine="284"/>
        <w:jc w:val="center"/>
        <w:textAlignment w:val="baseline"/>
        <w:outlineLvl w:val="1"/>
        <w:rPr>
          <w:rFonts w:ascii="Verdana" w:eastAsia="Times New Roman" w:hAnsi="Verdana" w:cs="Times New Roman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Times New Roman"/>
          <w:b/>
          <w:bCs/>
          <w:color w:val="006699"/>
          <w:sz w:val="24"/>
          <w:szCs w:val="24"/>
          <w:lang w:eastAsia="ru-RU"/>
        </w:rPr>
        <w:t>Канон единства и борьбы противоположностей</w:t>
      </w:r>
    </w:p>
    <w:p w:rsidR="00F675CA" w:rsidRDefault="00F675CA" w:rsidP="00F675CA">
      <w:pPr>
        <w:shd w:val="clear" w:color="auto" w:fill="FFFFFF"/>
        <w:spacing w:after="0" w:line="240" w:lineRule="auto"/>
        <w:ind w:firstLine="284"/>
        <w:jc w:val="right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</w:p>
    <w:p w:rsidR="00E335FF" w:rsidRPr="00F675CA" w:rsidRDefault="001E4091" w:rsidP="00F675CA">
      <w:pPr>
        <w:spacing w:after="0" w:line="240" w:lineRule="auto"/>
        <w:ind w:firstLine="284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1E4091">
        <w:rPr>
          <w:rFonts w:ascii="Verdana" w:eastAsia="Times New Roman" w:hAnsi="Verdana" w:cs="Times New Roman"/>
          <w:sz w:val="24"/>
          <w:szCs w:val="24"/>
          <w:lang w:eastAsia="ru-RU"/>
        </w:rPr>
        <w:pict>
          <v:rect id="_x0000_i1025" style="width:0;height:.45pt" o:hralign="center" o:hrstd="t" o:hrnoshade="t" o:hr="t" fillcolor="#ccc" stroked="f"/>
        </w:pic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</w:t>
      </w:r>
      <w:r w:rsidRPr="00F675CA">
        <w:rPr>
          <w:rFonts w:ascii="Verdana" w:eastAsia="Times New Roman" w:hAnsi="Verdana" w:cs="Arial"/>
          <w:noProof/>
          <w:color w:val="0A2229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6479540" cy="1772920"/>
            <wp:effectExtent l="19050" t="0" r="0" b="0"/>
            <wp:docPr id="2" name="Рисунок 2" descr="http://cp-pressa.info/images/DS/DS_07/031308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p-pressa.info/images/DS/DS_07/0313080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77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5CA" w:rsidRDefault="00F675CA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</w:pP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Основные аспекты принципа единства и борьбы противоположностей высвечиваются уже в первых мифах, легендах, сказаниях, а его анализ, изучение и разработки сделали многие выдающиеся мыслители, философы и учёные.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Диалектическое понимание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гармонии, как единства и борьбы противоположностей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, было сформулировано знаменитым древнегреческим философом Гераклитом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Эфесским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. У мыслителя МИР-КОСМОС совершенен и гармоничен и в этом смысле БОЖЕСТВЕНЕН. В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гераклитовском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понимании ГАРМОНИЯ - это внутреннее единство, согласованность, уравновешенность противоположностей, составляющих целое. «Холодное теплеет, тёплое холодеет, влажное высыхает, сухое увлажняется».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«Расходящееся сходится, и из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различного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образуется прекраснейшая гармония, и всё возникает через вражду». Без борьбы нет гармонии, точно так же как без гармонии нет борьбы. Эту особенность диалектического понимания отмечает А. Ф. Лосев: «Космос у Гераклита и есть этот вечный хаос бурлящих противоположностей. У Гераклита ещё ничем не нарушена трагически-мифическая основа античного мироощущения. Тут дана вечно тревожная, всё определяющая музыка бытия… Гармония как «единство в многообразии», как «единство противоположностей»… тут дана ещё на лоне богатой и чувственной плоти языческого стихийного космоса и неотделима от него. Но мысль философа уже столкнулась с этим принципом и твёрдо фиксирует его, хотя пока ещё в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полумифологическом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виде. В пифагореизме это выражено более формально, в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гераклитизме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это более сочно, более густо». Лучше всего гармонию Космоса иллюстрирует у Гераклита образ лиры, в которой различно натянутые струны создают великолепное звучание.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     В эпоху Возрождения идеи античности были дополнены Николаем Кузанским, который развил учение о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совпадении противоположностей: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место единого у него занимает понятие актуальной бесконечности, которое и есть совмещение противоположностей - единого и беспредельного.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 Оригинально, обгоняя последующие учения времени, трактует Кузанский и проблему пространства и времени. Человек рассматривается 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lastRenderedPageBreak/>
        <w:t>философом как особый микрокосмос, как своеобразное подобие природы и Бога.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В последующем,  диалектическое  выражение  проблема противоречия получила в немецкой классической философии, в частности в учении И. Канта об антимониях чистого разума. И, хотя сам И. Кант относил антимонии к области разума, следует полагать, что перечисленные им противоречия отражают существенные стороны бытия.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 Идеи о продуктивном, порождающем противоречии были обобщены и развиты Г. Гегелем. Великий немецкий философ показал, что всё сущее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самопротиворечиво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, всякий предмет и явление содержит в себе своё иное, выступает как единство бытия и небытия. Именно в силу этого все явления и предметы обладают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самовыдвижением, внутренней активностью.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 марксистской диалектике проблемы противоречия, закона единства и борьбы противоположностей рассматривались как наиболее существенные для научно-философского миропонимания.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Канон единства и борьбы противоположностей является сутью и ядром в решении вопросов об источниках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движения и развития. «Пространство, как и ваш маленький Мир, разделено на полюса, часто раздираемые схватками между Знаками, но в этой борьбе и формируется Единство этих Знаков, определяя Великий Канон эволюции и постоянного совершенствования Целого, предела которому нет!»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</w:t>
      </w:r>
      <w:hyperlink r:id="rId8" w:tgtFrame="_blank" w:history="1">
        <w:r w:rsidRPr="00F675CA">
          <w:rPr>
            <w:rFonts w:ascii="Verdana" w:eastAsia="Times New Roman" w:hAnsi="Verdana" w:cs="Arial"/>
            <w:b/>
            <w:bCs/>
            <w:i/>
            <w:iCs/>
            <w:color w:val="006699"/>
            <w:sz w:val="24"/>
            <w:szCs w:val="24"/>
            <w:lang w:eastAsia="ru-RU"/>
          </w:rPr>
          <w:t>«Откровения людям Нового века» от 26.02.08, стих 10)</w:t>
        </w:r>
      </w:hyperlink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Чтобы раскрыть содержание закона единства и борьбы противоположностей, необходимо определить такие понятия:</w:t>
      </w:r>
    </w:p>
    <w:p w:rsidR="00E335FF" w:rsidRPr="00F675CA" w:rsidRDefault="00E335FF" w:rsidP="00F675CA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· тождество;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br/>
        <w:t>· различие;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br/>
        <w:t>· противоположность;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br/>
        <w:t>· противоречие.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 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Находясь в многообразных связях и отношениях друг с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другом, предметы и все процессы проявляют сходства и различия.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     Проявление сходства (тождества) -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это одинаковость, совпадение свой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ств пр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едметов, противоположности проникают друг в друга. Одним словом, противоположности включены в определённую систему и внутри неё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об разуют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ЕДИНСТВО.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Пространство есть сложная Сфера Разума, ибо эволюция, а значит, развитие предполагает наличие встречных энергетических потоков разной плотности (энергии) и переплетение их, но не борьба, а единство противоположностей, их взаимопроникновение, их </w:t>
      </w:r>
      <w:proofErr w:type="spell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комплементарность</w:t>
      </w:r>
      <w:proofErr w:type="spell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 и создаёт Великое Единое Целое!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hyperlink r:id="rId9" w:tgtFrame="_blank" w:history="1">
        <w:r w:rsidRPr="00F675CA">
          <w:rPr>
            <w:rFonts w:ascii="Verdana" w:eastAsia="Times New Roman" w:hAnsi="Verdana" w:cs="Arial"/>
            <w:b/>
            <w:bCs/>
            <w:i/>
            <w:iCs/>
            <w:color w:val="006699"/>
            <w:sz w:val="24"/>
            <w:szCs w:val="24"/>
            <w:lang w:eastAsia="ru-RU"/>
          </w:rPr>
          <w:t>(«Откровения людям Нового века» от 21.06.08,</w:t>
        </w:r>
      </w:hyperlink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 стих 32)</w:t>
      </w: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.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Это взаимоотношение противоположностей характеризует тот или иной «предмет» как целое, как относительно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устойчивое образование.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    К  глубокому  пониманию  истоков противоположностей внутри человека пришёл А. И. Солженицын, который провёл много лет в лагерях и тюрьмах Советского Союза. «Согнутой моей, едва не подломившейся спиной дано мне было вынести из тюремных лет этот опыт: как человек становится злым, и как - добрым. В упоении молодыми успехами я ощущал себя непогрешимым и оттого был жесток. В переизбытке страсти я был убийца, и насильник. В самые злые моменты я был уверен, что делаю добро, оснащён был стройными доводами. На гниющей тюремной соломке 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lastRenderedPageBreak/>
        <w:t>ощутил я в себе первое шевеление добра. Постепенно открылось мне, что линия, разделяющая добро и зло, проходит не между государствами, не между классами, не между партиями. Она проходит через каждое человеческое сердце и через все человеческие сердца. Линия эта подвижна, она колеблется в нас с годами. Даже в сердце, объятом злом, она удерживает маленький плацдарм добра. Даже в наидобрейшем сердце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-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н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еискоренённый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уголок зла». (А. И. Солженицын «Архипелаг ГУЛАГ»).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Диалектический взгляд на тождество и различие означает, прежде всего, признание их взаимной связи и переплетения. Так, два атома одного элемента тождественны и в то же время различны (изотопы, ионы, энергетические уровни). И чем сложнее форма движения материи, тем большую роль играют различия.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Тождество уходит </w:t>
      </w:r>
      <w:proofErr w:type="gram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в глубь</w:t>
      </w:r>
      <w:proofErr w:type="gram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 явления,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и включается различие.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   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Различие -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это несовпадение признаков и свойств, неодинаковости предметов и процессов действительности. Различие может иметь разную степень, и крайняя степень различия, взаимоисключающие стороны явлений и процессов, из которых они состоят, представляет собой противоположность. Примером крайней формы различия являются герои романа А. С. Пушкина «Евгений Онегин» - Ленский и Онегин: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left="1325"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000FF"/>
          <w:sz w:val="24"/>
          <w:szCs w:val="24"/>
          <w:lang w:eastAsia="ru-RU"/>
        </w:rPr>
        <w:t>«Они сошлись. Волна и камень,</w:t>
      </w:r>
      <w:r w:rsidRPr="00F675CA">
        <w:rPr>
          <w:rFonts w:ascii="Verdana" w:eastAsia="Times New Roman" w:hAnsi="Verdana" w:cs="Arial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i/>
          <w:iCs/>
          <w:color w:val="0000FF"/>
          <w:sz w:val="24"/>
          <w:szCs w:val="24"/>
          <w:lang w:eastAsia="ru-RU"/>
        </w:rPr>
        <w:t>Стихи и проза, лёд и пламень</w:t>
      </w:r>
      <w:proofErr w:type="gramStart"/>
      <w:r w:rsidRPr="00F675CA">
        <w:rPr>
          <w:rFonts w:ascii="Verdana" w:eastAsia="Times New Roman" w:hAnsi="Verdana" w:cs="Arial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i/>
          <w:iCs/>
          <w:color w:val="0000FF"/>
          <w:sz w:val="24"/>
          <w:szCs w:val="24"/>
          <w:lang w:eastAsia="ru-RU"/>
        </w:rPr>
        <w:t>Н</w:t>
      </w:r>
      <w:proofErr w:type="gramEnd"/>
      <w:r w:rsidRPr="00F675CA">
        <w:rPr>
          <w:rFonts w:ascii="Verdana" w:eastAsia="Times New Roman" w:hAnsi="Verdana" w:cs="Arial"/>
          <w:i/>
          <w:iCs/>
          <w:color w:val="0000FF"/>
          <w:sz w:val="24"/>
          <w:szCs w:val="24"/>
          <w:lang w:eastAsia="ru-RU"/>
        </w:rPr>
        <w:t>е столь различны меж собой».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       «…ибо в этом и есть люди, в этом их Любовь и ненависть, в этом их Вера и неверие, смысл и бессмыслие, в этом и “да”, и “нет”!»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hyperlink r:id="rId10" w:tgtFrame="_blank" w:history="1">
        <w:r w:rsidRPr="00F675CA">
          <w:rPr>
            <w:rFonts w:ascii="Verdana" w:eastAsia="Times New Roman" w:hAnsi="Verdana" w:cs="Arial"/>
            <w:b/>
            <w:bCs/>
            <w:i/>
            <w:iCs/>
            <w:color w:val="006699"/>
            <w:sz w:val="24"/>
            <w:szCs w:val="24"/>
            <w:lang w:eastAsia="ru-RU"/>
          </w:rPr>
          <w:t>(«Откровения людям Нового века» от 19.10.06, стих 6)</w:t>
        </w:r>
      </w:hyperlink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     Противоположность -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это предельная степень различия, взаимное исключение сторон, предметов, явлений. Например, противоположность используется для создания антитезы - стилистической фигуры, состоящей в противопоставлении сравниваемых понятий. Например, «Война и мир» Л. Н. Толстого; «Дни и ночи», «Живые и мёртвые» К. Симонова или в поэтической оде «Бог» Г. Р. Державина: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     «Я царь - я раб - я червь - я бог!»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  Противоположности,  свойственные  вещам  и  процессам,  находятся в органической связи, в единстве, в отношениях противоречия.</w:t>
      </w:r>
    </w:p>
    <w:p w:rsidR="00E335FF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    Противоречие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это не то, что можно запретить, наказать, устранить волевым решением и безнаказанно проигнорировать. Противоречие актуально, реально, оно существует в духовном, ментальном, интеллектуальном процессе, в ходе поиска решений экономической, политической, социальной и научной проблем.</w:t>
      </w:r>
    </w:p>
    <w:p w:rsidR="00F675CA" w:rsidRPr="00F675CA" w:rsidRDefault="00F675CA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</w:p>
    <w:p w:rsidR="00F675CA" w:rsidRPr="00F675CA" w:rsidRDefault="00F675CA" w:rsidP="00F675CA">
      <w:pPr>
        <w:spacing w:after="0" w:line="312" w:lineRule="atLeast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Противоречие реализуется в процессе выбора, творчества, риска, то есть в реализации своей свободы.</w:t>
      </w:r>
    </w:p>
    <w:p w:rsidR="00F675CA" w:rsidRDefault="00F675CA" w:rsidP="00F675CA">
      <w:pPr>
        <w:spacing w:after="0" w:line="312" w:lineRule="atLeast"/>
        <w:ind w:firstLine="284"/>
        <w:jc w:val="both"/>
        <w:textAlignment w:val="baseline"/>
        <w:rPr>
          <w:rFonts w:ascii="Verdana" w:hAnsi="Verdana"/>
          <w:sz w:val="24"/>
          <w:szCs w:val="24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br/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«Каждый из людей должен будет сделать свой собственный и неповторимый выбор в пользу Добра или Зла, в пользу Гармонии или беспорядка!»</w:t>
      </w:r>
      <w:hyperlink r:id="rId11" w:tgtFrame="_blank" w:history="1">
        <w:r w:rsidRPr="00F675CA">
          <w:rPr>
            <w:rFonts w:ascii="Verdana" w:eastAsia="Times New Roman" w:hAnsi="Verdana" w:cs="Arial"/>
            <w:b/>
            <w:bCs/>
            <w:i/>
            <w:iCs/>
            <w:color w:val="006699"/>
            <w:sz w:val="24"/>
            <w:szCs w:val="24"/>
            <w:lang w:eastAsia="ru-RU"/>
          </w:rPr>
          <w:t> («Откровения людям Нового века» от 01.09.05, стих 15)</w:t>
        </w:r>
      </w:hyperlink>
    </w:p>
    <w:p w:rsidR="00F675CA" w:rsidRPr="00F675CA" w:rsidRDefault="00F675CA" w:rsidP="00F675CA">
      <w:pPr>
        <w:spacing w:after="0" w:line="312" w:lineRule="atLeast"/>
        <w:ind w:firstLine="284"/>
        <w:jc w:val="center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lastRenderedPageBreak/>
        <w:t>    </w:t>
      </w: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     ЕДИНСТВО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противоположностей характеризуется следующими аспектами противоположностей: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 1. Противоположности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взаимопомогают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взаимообуславливают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друг друга. Каждая противоположность существует только потому, что существует другая.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   «Каждому  уровню  Пространства  соответствует  свой уровень СОВЕРШЕНСТВА! Эволюция - </w:t>
      </w:r>
      <w:proofErr w:type="spell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неостанавливаемый</w:t>
      </w:r>
      <w:proofErr w:type="spell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 процесс СОВЕРШЕНСТВОВАНИЯ, где ПЕРВОПРИЧИНОЙ и ОСНОВОЙ одновременно является ЕДИНСТВО ПРОТИВОПОЛОЖНОСТЕЙ, которые, ДОПОЛНЯЯ друг друга и действуя в рамках ЦЕЛЕСООБРАЗНОСТИ, достигают высот СОВЕРШЕНСТВА!»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19.01.10, стих 31)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        2. Противоположности взаимопроникают друг в друга,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взаимопросвечиваются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друг в друге.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        «Нет борьбы, а есть ДОПОЛНЕНИЕ и ВЗАИМОПРОНИКНОВЕНИЕ Знаков Вечности, есть (на вашем уровне) дополнение и взаимопроникновение двух половин человечества, разделённых при испытаниях на Земле, в Мире плотной энергии, на две энергии - </w:t>
      </w:r>
      <w:proofErr w:type="spell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Инь</w:t>
      </w:r>
      <w:proofErr w:type="spell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 и Ян!»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17.04.08, стих 11)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  3. Взаимопроникновение противоположностей обуславливает их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взаимопереход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, взаимопревращение. Это означает, что новое может стать старым, прогрессивное - реакционным; как в поэтической формуле Гёте: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left="1325"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 </w:t>
      </w:r>
      <w:proofErr w:type="gramStart"/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«Нелепым разумное стало,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И благо во зло обратилось».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proofErr w:type="gramEnd"/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  4. Единство противоположностей может проявляться как их относительное соответствие,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равнодействие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, нейтральность.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      «Нейтральность  есть  энергетическая  основа  Матрицы, когда два знака не только соседствуют друг с другом, но и обеспечивают Гармонию и Нейтральность Пространства, нейтрализуя действия каждого из них!</w:t>
      </w:r>
      <w:proofErr w:type="gram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»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</w:t>
      </w:r>
      <w:proofErr w:type="gramEnd"/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«Откровения людям Нового века» от 06.08.08, стих 28)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   «Пространство не терпит энтропии, или хаоса, поэтому все процессы эволюции, а значит, процессы постоянного совершенствования, находятся в Гармонии и Нейтральны относительно взаимодействия двух знаков Вечности».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06.08.08, стих 29)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        В трёхтомной работе «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Тектология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» в двадцатых годах прошлого века А. А. Богданов предложил альтернативную теорию. Он объясняет процессы развития природы и общества на основе принципа равновесия. «Закон равновесия», сформулированный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Ле-Шателье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для физических и химических объектов, по мнению Богданова, имеет универсальный характер и является «выражением структурной устойчивости» развивающихся систем любого уровня организации вещества. Структура их предстаёт как результат борьбы и взаимодействия противоположностей (разнонаправленных элементов), а «подвижное равновесие» в цело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м-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как постоянное приспособление к изменяющейся внешней среде путем неизбежных структурных перестроек и смены одного равновесного и устойчивого состояния другим. Характерной чертой теории равновесия Богданова является утверждение, что противоположности должны 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lastRenderedPageBreak/>
        <w:t>сбалансировать, уравновесить друг друга и только таким путем достигается устойчивое состояние системы.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   «Всякое нарушение Гармонии приводит к дисбалансу сил, удерживающих равновесие Белого и Чёрного, к нарушению главного Канона Вечности - Канона единства и борьбы противоположностей».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26.07.05, стих 3)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  5. Единство противоположностей может выступать как содействие противоположных сторон и весьма в многообразных формах.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        «Несправедливость общественных отношений есть проверка людей на их реакцию к несправедливости между людьми и на их </w:t>
      </w:r>
      <w:proofErr w:type="gram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реакцию</w:t>
      </w:r>
      <w:proofErr w:type="gram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 на вседозволенность при достижении материального успеха».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02.04.05, стих 15)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       «И ещё, человек на любом месте лестницы власти проверяется Им (Лукавым) для Меня, потому что общение со Мной - это тоже проверка»</w:t>
      </w:r>
      <w:proofErr w:type="gram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.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</w:t>
      </w:r>
      <w:proofErr w:type="gramEnd"/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«Откровения людям Нового века» от 23.03.05, стих 3)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      Таковы формы существования ЕДИНСТВА противоположностей.</w:t>
      </w: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    </w:t>
      </w:r>
    </w:p>
    <w:tbl>
      <w:tblPr>
        <w:tblpPr w:leftFromText="27" w:rightFromText="27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E335FF" w:rsidRPr="00F675CA" w:rsidTr="00E33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5FF" w:rsidRPr="00F675CA" w:rsidRDefault="00E335FF" w:rsidP="00F675CA">
            <w:pPr>
              <w:spacing w:after="0" w:line="159" w:lineRule="atLeast"/>
              <w:ind w:firstLine="284"/>
              <w:rPr>
                <w:rFonts w:ascii="Verdana" w:eastAsia="Times New Roman" w:hAnsi="Verdana" w:cs="Arial"/>
                <w:color w:val="0A22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5FF" w:rsidRPr="00F675CA" w:rsidRDefault="00E335FF" w:rsidP="00F675CA">
            <w:pPr>
              <w:spacing w:after="0" w:line="159" w:lineRule="atLeast"/>
              <w:ind w:firstLine="284"/>
              <w:rPr>
                <w:rFonts w:ascii="Verdana" w:eastAsia="Times New Roman" w:hAnsi="Verdana" w:cs="Arial"/>
                <w:color w:val="0A2229"/>
                <w:sz w:val="24"/>
                <w:szCs w:val="24"/>
                <w:lang w:eastAsia="ru-RU"/>
              </w:rPr>
            </w:pPr>
          </w:p>
        </w:tc>
      </w:tr>
      <w:tr w:rsidR="00E335FF" w:rsidRPr="00F675CA" w:rsidTr="00E33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5FF" w:rsidRPr="00F675CA" w:rsidRDefault="00E335FF" w:rsidP="00F675CA">
            <w:pPr>
              <w:spacing w:after="0" w:line="159" w:lineRule="atLeast"/>
              <w:ind w:firstLine="284"/>
              <w:rPr>
                <w:rFonts w:ascii="Verdana" w:eastAsia="Times New Roman" w:hAnsi="Verdana" w:cs="Arial"/>
                <w:color w:val="0A22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5FF" w:rsidRPr="00F675CA" w:rsidRDefault="00E335FF" w:rsidP="00F675CA">
            <w:pPr>
              <w:spacing w:after="0" w:line="159" w:lineRule="atLeast"/>
              <w:ind w:firstLine="284"/>
              <w:rPr>
                <w:rFonts w:ascii="Verdana" w:eastAsia="Times New Roman" w:hAnsi="Verdana" w:cs="Arial"/>
                <w:color w:val="0A2229"/>
                <w:sz w:val="24"/>
                <w:szCs w:val="24"/>
                <w:lang w:eastAsia="ru-RU"/>
              </w:rPr>
            </w:pPr>
          </w:p>
        </w:tc>
      </w:tr>
    </w:tbl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  БОРЬБА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представляется в данном Каноне в следующих отношениях между противоположностями: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 1. Борьба как противодействие противоположностей. Каждая из сторон влияет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другую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взаимозаменяет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её, вызывает появление новых свойств, тенденций.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    2. Борьба как взаимоисключение - противоположности воздействуют друг на друга в режиме резкого обострения, конфликта.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     «Люди, имеющие одни представления и считающие свои представления верными в выборе Истины, никак не могут согласиться с другой, часто полярной, позицией, что, в конечном счёте, приводит к конфликтам на уровне личности или к гражданским войнам на уровне страны».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09.01.06, стих 13)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       3. Борьба как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взаимоналичие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противоположных сторон.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   «Разногласие  между  Божественными  силами  высоких вибраций и Божественными силами низких вибраций налицо, и это разногласие, или конфликт, связан именно с борьбой за человека!»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07.06.06, стих 13).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     Абсолютность борьбы противоположностей означает, что борьба происходит на всех стадиях развития предметов и явлений, переход от одного единства противоположностей к другому совершается в процессе борьбы.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     В процессе развития борьбы выделяются два этапа: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      1 этап: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развёртывание противоречий.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      2 этап: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разрешение противоречий.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   На этапе развития противоречия проходят ступени: тождества, различия, противоположности.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 На  ступени  тождества  противоречия  существуют  потенциально;  на  ступени  различия противоречие актуализируется; на ступени противоположности стороны диаметрально различны - это момент взаимоисключения,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взаимоотрицания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противоположностей. В ходе развития каждый этап, стадия или фаза отрицает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предыдущую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lastRenderedPageBreak/>
        <w:t>     Мировое искусство в ярких образах отразило два вида отрицания: отрицание как разрушение, как абсолютное сомнение во всём. В «Фаусте» у Гёте образ Мефистофеля служит примером яркого отрицания:</w:t>
      </w:r>
    </w:p>
    <w:p w:rsidR="00E335FF" w:rsidRPr="00F675CA" w:rsidRDefault="00E335FF" w:rsidP="00097AAD">
      <w:pPr>
        <w:shd w:val="clear" w:color="auto" w:fill="FFFFFF"/>
        <w:spacing w:after="0" w:line="240" w:lineRule="auto"/>
        <w:ind w:left="1325"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«Я отрицаю всё и в этом суть</w:t>
      </w:r>
      <w:r w:rsidR="00097AAD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 xml:space="preserve"> 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моя,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Затем, что лишь на то, чтоб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с громом провалиться,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 xml:space="preserve">Годна вся эта </w:t>
      </w:r>
      <w:proofErr w:type="spellStart"/>
      <w:proofErr w:type="gramStart"/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дрянь</w:t>
      </w:r>
      <w:proofErr w:type="spellEnd"/>
      <w:proofErr w:type="gramEnd"/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, что на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земле живёт.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Не лучше ль было бы им уж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вовсе не родиться!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Короче, всё, что злом ваш брат</w:t>
      </w:r>
      <w:r w:rsidR="00097AAD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 xml:space="preserve"> 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 xml:space="preserve">зовёт, 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Стремленье разрушать, дела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и мысли злые,</w:t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b/>
          <w:bCs/>
          <w:i/>
          <w:iCs/>
          <w:color w:val="0000FF"/>
          <w:sz w:val="24"/>
          <w:szCs w:val="24"/>
          <w:lang w:eastAsia="ru-RU"/>
        </w:rPr>
        <w:t>Вот это всё моя стихия».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      «Поэтому отрицательная энергия не является естественной реакцией человека на Мир, его породивший, ибо Богу и Богоподобной Сущности несвойственно отрицание, несвойственна энергия разрушения».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03.11.06, стих 10)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И второй вид отрицания: отрицание, как преемственность развития, связи между различными стадиями и моментами развития, между тем, что отрицается, и тем, что отрицает. Новое рождается не из ничего, а только из старого. Связь заключается в том, что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новое удерживает всё положительное, что содержалось в старом.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 Высшая ступень обострения противоречия представляет собой кризис. В диалектике под кризисом принято понимать обострение борьбы противоположностей,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приводящие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к переходу от количественных изменений к качественным (скачку)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.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Постепенное накопление количественных изменений до определённого уровня, затем переход к качественным изменениям, который совершается в виде резкого или растянутого скачка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. Если говорить о механизме превращения, то количественные изменения объектов приводят к перестройке их внутренней структуры, в результате которой образуется</w:t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качественно новая система.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 Р. Е.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Ровинский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в своей работе «Самоорганизация как фактор направленного развития» пишет: «Вначале наблюдается относительно продолжительный эволюционный этап, при протекании которого качественное состояние системы не изменяется. Но в ходе этапа из-за изменения внешних условий или из-за нарастания внутренних противоречий система переходит в крайне неравновесное состояние и теряет устойчивость. Находиться в критическом состоянии долгое время система не может. Начинается второй, относительно короткий этап её скачкообразного перехода в качественно новое устойчивое состояние. В этой связи необходимо отметить, что у сложных систем существует принципиальная возможность перехода в одно из нескольких возможных качественно новых устойчивых состояний. Такое потенциально возможное разветвление пути развития системы называют точкой бифуркации.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В какое из потенциально возможных конечных состояний совершится переход - дело случая: в точке бифуркации возникают многочисленные 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lastRenderedPageBreak/>
        <w:t>флуктуации, и одна из них случайно инициирует переход системы в новое устойчивое состояние».</w:t>
      </w:r>
      <w:proofErr w:type="gramEnd"/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      «Мы  обсуждали  с  вами  физику  процесса  Преображения  Пространства и говорили о том, что всегда существует точка </w:t>
      </w:r>
      <w:proofErr w:type="spell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невозврата</w:t>
      </w:r>
      <w:proofErr w:type="spell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 xml:space="preserve"> (точка бифуркации), пройдя которую, уже невозможно вернуться назад к исходной позиции!»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06.05.10, стих 20)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 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      Термин «точка бифуркации» ввёл французский математик и физик Ж. А. Пуанкаре и взятом из термодинамики неравновесных процессов. Направление скачка определяется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флуктуациями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и скачки в точках бифуркации приводят как к прогрессу, так и регрессу.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Термодинамика неравновесных процессов показала их конструктивную роль в развивающихся, далёких от равновесия системах (И. Пригожин «Синергетическая парадигма.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Нелинейное мышление в науке и искусстве»).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В этих системах происходит самоорганизация, хаос переходит в порядок. Неравновесные процессы приводят к новому типу динамических состояний материи, «диссипативным структурам», которые возникают в результате коллективного действия элементов хаотической системы. Иными словами, происходят переходы от количественных изменений к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качественным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       «Хаос, как ни странно звучит для вас, есть проявление беспорядка и порядка одновременно, однако гибкость и лёгкая восприимчивость к любым тонким возмущениям есть основное условие совершенствования Системы, или Пространства».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Нового» века от 08.10.08, стих 10).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   Таким образом, источник, движущее начало всякого движения и развития есть единство и борьба противоположностей, постоянное возникновение и разрешение противоречий, ведущее к качественным скачкам, к исчезновению старого и возникновению нового. Наше информационное пространство, включая медицину, искусство, науку, религию, литературу, нравственность, язык и все другие сферы жизни пронизывает закон о противоположностях.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ПРИМЕРЫ:</w:t>
      </w:r>
    </w:p>
    <w:p w:rsidR="00F675CA" w:rsidRPr="00097AAD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097AAD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Физика: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заряды плюс и минус;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действие - противодействие;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зарядка - разрядка;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притяжение - отталкивание;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диссипация - концентрация.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Химия: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выделение и поглощение тепла;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обратимые и необратимые реакции;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окисление - восстановление.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 xml:space="preserve">Математика: 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плюс - минус;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умножение - деление;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сложение - вычитание;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две части математического уравнения.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Биология: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lastRenderedPageBreak/>
        <w:t>рождение - смерть;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организм - среда;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ассимиляция - диссимиляция;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мужчина - женщина;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развитие - деградация.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Логика:</w:t>
      </w: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 xml:space="preserve"> 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тезис - антитезис.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Религия:</w:t>
      </w: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 xml:space="preserve"> 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Бог - сатана;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Аллах - шайтан.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Философия: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материя - сознание;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абсолютное - относительное;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proofErr w:type="spellStart"/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инь</w:t>
      </w:r>
      <w:proofErr w:type="spellEnd"/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 xml:space="preserve"> и </w:t>
      </w:r>
      <w:proofErr w:type="spellStart"/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ян</w:t>
      </w:r>
      <w:proofErr w:type="spellEnd"/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объект - субъект.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 xml:space="preserve">Мораль: 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хорошо - плохо;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добро - зло.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Общенаучная сфера: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индукция - дедукция;</w:t>
      </w:r>
    </w:p>
    <w:p w:rsidR="00F675CA" w:rsidRPr="00F675CA" w:rsidRDefault="00F675CA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bCs/>
          <w:i/>
          <w:i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Cs/>
          <w:color w:val="0A2229"/>
          <w:sz w:val="24"/>
          <w:szCs w:val="24"/>
          <w:lang w:eastAsia="ru-RU"/>
        </w:rPr>
        <w:t>анализ - синтез.</w:t>
      </w:r>
      <w:r w:rsidR="00E335FF" w:rsidRPr="00F675CA">
        <w:rPr>
          <w:rFonts w:ascii="Verdana" w:eastAsia="Times New Roman" w:hAnsi="Verdana" w:cs="Arial"/>
          <w:bCs/>
          <w:i/>
          <w:iCs/>
          <w:color w:val="0A2229"/>
          <w:sz w:val="24"/>
          <w:szCs w:val="24"/>
          <w:lang w:eastAsia="ru-RU"/>
        </w:rPr>
        <w:t xml:space="preserve"> </w:t>
      </w:r>
    </w:p>
    <w:p w:rsidR="00E335FF" w:rsidRPr="00F675CA" w:rsidRDefault="00E335FF" w:rsidP="00F675CA">
      <w:pPr>
        <w:shd w:val="clear" w:color="auto" w:fill="FFFFFF"/>
        <w:spacing w:after="0" w:line="159" w:lineRule="atLeast"/>
        <w:ind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В живописи:</w:t>
      </w:r>
      <w:r w:rsidR="00F675CA"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 xml:space="preserve"> 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Леонардо да Винчи в «Трактате о живописи» писал о контрастах света и тени, величин, характеров, фактур, материалов.</w:t>
      </w:r>
    </w:p>
    <w:p w:rsidR="00F675CA" w:rsidRPr="00F675CA" w:rsidRDefault="00E335FF" w:rsidP="00F675CA">
      <w:pPr>
        <w:shd w:val="clear" w:color="auto" w:fill="FFFFFF"/>
        <w:spacing w:after="0" w:line="159" w:lineRule="atLeast"/>
        <w:ind w:left="530" w:firstLine="284"/>
        <w:textAlignment w:val="baseline"/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Литературные формы:</w:t>
      </w:r>
    </w:p>
    <w:p w:rsidR="00F675CA" w:rsidRPr="00F675CA" w:rsidRDefault="00E335FF" w:rsidP="00F675CA">
      <w:pPr>
        <w:shd w:val="clear" w:color="auto" w:fill="FFFFFF"/>
        <w:spacing w:after="0" w:line="159" w:lineRule="atLeast"/>
        <w:ind w:left="530" w:firstLine="284"/>
        <w:textAlignment w:val="baseline"/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любовь и разлука;</w:t>
      </w:r>
    </w:p>
    <w:p w:rsidR="00F675CA" w:rsidRPr="00F675CA" w:rsidRDefault="00E335FF" w:rsidP="00F675CA">
      <w:pPr>
        <w:shd w:val="clear" w:color="auto" w:fill="FFFFFF"/>
        <w:spacing w:after="0" w:line="159" w:lineRule="atLeast"/>
        <w:ind w:left="530" w:firstLine="284"/>
        <w:textAlignment w:val="baseline"/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друг - враг;</w:t>
      </w:r>
    </w:p>
    <w:p w:rsidR="00F675CA" w:rsidRPr="00F675CA" w:rsidRDefault="00E335FF" w:rsidP="00F675CA">
      <w:pPr>
        <w:shd w:val="clear" w:color="auto" w:fill="FFFFFF"/>
        <w:spacing w:after="0" w:line="159" w:lineRule="atLeast"/>
        <w:ind w:left="530" w:firstLine="284"/>
        <w:textAlignment w:val="baseline"/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победа - поражение;</w:t>
      </w:r>
    </w:p>
    <w:p w:rsidR="00E335FF" w:rsidRPr="00F675CA" w:rsidRDefault="00E335FF" w:rsidP="00F675CA">
      <w:pPr>
        <w:shd w:val="clear" w:color="auto" w:fill="FFFFFF"/>
        <w:spacing w:after="0" w:line="159" w:lineRule="atLeast"/>
        <w:ind w:left="530"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начало - конец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    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К. Г. Юнг в своих воспоминаниях о творческом пути «Поздние мысли: миф, тайна, душа» интересно и глубоко пишет: «Столкновение противоположностей, если принимать их всерьёз, может поставить нашу психику на грань слома. Это логическое «Третьего не дано» лишний раз доказывает, что решения нет. Если же всё в порядке, оно возникает само собою, и только в этом случае оно убедительно; и только в этом случае оно принимается как «благодать». Поскольку решение проистекает из столкновения и борьбы противоположностей, оно являет, как правило, нераздельный сплав сознательных и бессознательных факторов, символ которого - сложенные одна с другой две половинки монеты. /Одно из значений символа «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tessera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hospitalitatis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» (знак гостеприимства лат.) - разрубленная монета, две половинки которой, по античному обычаю, поделены между друзьями, которым предстоит разлучиться. - Прим. авт./ Этот символ воплощает результат совместных усилий </w:t>
      </w:r>
      <w:proofErr w:type="gram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сознательного</w:t>
      </w:r>
      <w:proofErr w:type="gram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и бессознательного и создаёт подобие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Богообраза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в форме </w:t>
      </w:r>
      <w:proofErr w:type="spellStart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мандалы</w:t>
      </w:r>
      <w:proofErr w:type="spellEnd"/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 xml:space="preserve"> - наиболее простой из возможных модели, дающей некоторое понятие о целостности. Этот образ подсказывает нам воображение, и представляет он столкновение противоположностей и их примирение. Столкновение, природа которого всегда индивидуальна, вскоре осознаётся как частный случай универсального конфликта. Наша психическая структура повторяет 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lastRenderedPageBreak/>
        <w:t>структуру вселенной и всё, что происходит в космосе, повторяет себя в бесконечно малом и единственном пространстве человеческой души».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   «Знайте, Миром правит Канон единства и борьбы противоположностей, и равенство сил Добра и Зла есть гармония совершенства».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09.08.05, стих 18)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    «…в этом Дуальном Пространстве выбрать что-либо конкретное, а точнее - СВЕТ или Тьму, человеку очень трудно, особенно потому, что эти противоположности всё равно есть ЕДИНОЕ Божественное Пространство, в котором одно не может существовать без другого!»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lang w:eastAsia="ru-RU"/>
        </w:rPr>
        <w:t> 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(«Откровения людям Нового века» от 05.01.12, стих 12)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     «Теперь подумайте, что значит Единство Целого, или Пространства?!</w:t>
      </w:r>
      <w:proofErr w:type="gram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»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(</w:t>
      </w:r>
      <w:proofErr w:type="gramEnd"/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lang w:eastAsia="ru-RU"/>
        </w:rPr>
        <w:t>«Откровения людям Нового века» от 15.02.08, стих 8)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 </w:t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right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b/>
          <w:bCs/>
          <w:color w:val="0A2229"/>
          <w:sz w:val="24"/>
          <w:szCs w:val="24"/>
          <w:lang w:eastAsia="ru-RU"/>
        </w:rPr>
        <w:t>Наталья ЛИТОВА,</w:t>
      </w:r>
      <w:r w:rsidRPr="00F675CA">
        <w:rPr>
          <w:rFonts w:ascii="Verdana" w:eastAsia="Times New Roman" w:hAnsi="Verdana" w:cs="Arial"/>
          <w:b/>
          <w:bCs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режиссёр, психолог,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br/>
      </w:r>
      <w:proofErr w:type="gramStart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г</w:t>
      </w:r>
      <w:proofErr w:type="gramEnd"/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t>. Ярославль.</w:t>
      </w:r>
      <w:r w:rsidRPr="00F675CA">
        <w:rPr>
          <w:rFonts w:ascii="Verdana" w:eastAsia="Times New Roman" w:hAnsi="Verdana" w:cs="Arial"/>
          <w:i/>
          <w:iCs/>
          <w:color w:val="0A2229"/>
          <w:sz w:val="24"/>
          <w:szCs w:val="24"/>
          <w:bdr w:val="none" w:sz="0" w:space="0" w:color="auto" w:frame="1"/>
          <w:lang w:eastAsia="ru-RU"/>
        </w:rPr>
        <w:br/>
      </w:r>
    </w:p>
    <w:p w:rsidR="00E335FF" w:rsidRPr="00F675CA" w:rsidRDefault="00E335FF" w:rsidP="00F675CA">
      <w:pPr>
        <w:shd w:val="clear" w:color="auto" w:fill="FFFFFF"/>
        <w:spacing w:after="0" w:line="240" w:lineRule="auto"/>
        <w:ind w:firstLine="284"/>
        <w:jc w:val="right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t> </w:t>
      </w:r>
    </w:p>
    <w:p w:rsidR="00F675CA" w:rsidRPr="00F675CA" w:rsidRDefault="00E335FF" w:rsidP="00F675CA">
      <w:pPr>
        <w:spacing w:after="0" w:line="265" w:lineRule="atLeast"/>
        <w:ind w:firstLine="284"/>
        <w:textAlignment w:val="baseline"/>
        <w:rPr>
          <w:rFonts w:ascii="Verdana" w:eastAsia="Times New Roman" w:hAnsi="Verdana" w:cs="Arial"/>
          <w:color w:val="0A2229"/>
          <w:sz w:val="24"/>
          <w:szCs w:val="24"/>
          <w:lang w:eastAsia="ru-RU"/>
        </w:rPr>
      </w:pP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Научно-популярное издание </w:t>
      </w:r>
      <w:r w:rsidRPr="00F675CA">
        <w:rPr>
          <w:rFonts w:ascii="Verdana" w:eastAsia="Times New Roman" w:hAnsi="Verdana" w:cs="Arial"/>
          <w:color w:val="0A2229"/>
          <w:sz w:val="24"/>
          <w:szCs w:val="24"/>
          <w:bdr w:val="none" w:sz="0" w:space="0" w:color="auto" w:frame="1"/>
          <w:lang w:eastAsia="ru-RU"/>
        </w:rPr>
        <w:br/>
      </w:r>
      <w:r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>"Духовный СТАРТ"2013 год</w:t>
      </w:r>
      <w:r w:rsidR="00F675CA" w:rsidRPr="00F675CA">
        <w:rPr>
          <w:rFonts w:ascii="Verdana" w:eastAsia="Times New Roman" w:hAnsi="Verdana" w:cs="Arial"/>
          <w:color w:val="0A2229"/>
          <w:sz w:val="24"/>
          <w:szCs w:val="24"/>
          <w:lang w:eastAsia="ru-RU"/>
        </w:rPr>
        <w:t xml:space="preserve"> </w:t>
      </w:r>
    </w:p>
    <w:sectPr w:rsidR="00F675CA" w:rsidRPr="00F675CA" w:rsidSect="00925DAD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321" w:rsidRDefault="009A4321" w:rsidP="00F675CA">
      <w:pPr>
        <w:spacing w:after="0" w:line="240" w:lineRule="auto"/>
      </w:pPr>
      <w:r>
        <w:separator/>
      </w:r>
    </w:p>
  </w:endnote>
  <w:endnote w:type="continuationSeparator" w:id="0">
    <w:p w:rsidR="009A4321" w:rsidRDefault="009A4321" w:rsidP="00F6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7270"/>
      <w:docPartObj>
        <w:docPartGallery w:val="Page Numbers (Bottom of Page)"/>
        <w:docPartUnique/>
      </w:docPartObj>
    </w:sdtPr>
    <w:sdtContent>
      <w:p w:rsidR="00F675CA" w:rsidRDefault="001E4091">
        <w:pPr>
          <w:pStyle w:val="ab"/>
          <w:jc w:val="right"/>
        </w:pPr>
        <w:fldSimple w:instr=" PAGE   \* MERGEFORMAT ">
          <w:r w:rsidR="00965467">
            <w:rPr>
              <w:noProof/>
            </w:rPr>
            <w:t>9</w:t>
          </w:r>
        </w:fldSimple>
      </w:p>
    </w:sdtContent>
  </w:sdt>
  <w:p w:rsidR="00F675CA" w:rsidRDefault="00F675C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321" w:rsidRDefault="009A4321" w:rsidP="00F675CA">
      <w:pPr>
        <w:spacing w:after="0" w:line="240" w:lineRule="auto"/>
      </w:pPr>
      <w:r>
        <w:separator/>
      </w:r>
    </w:p>
  </w:footnote>
  <w:footnote w:type="continuationSeparator" w:id="0">
    <w:p w:rsidR="009A4321" w:rsidRDefault="009A4321" w:rsidP="00F675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5FF"/>
    <w:rsid w:val="00013D9E"/>
    <w:rsid w:val="00097AAD"/>
    <w:rsid w:val="001E4091"/>
    <w:rsid w:val="004B2D76"/>
    <w:rsid w:val="00885FAE"/>
    <w:rsid w:val="00925DAD"/>
    <w:rsid w:val="00965467"/>
    <w:rsid w:val="009A4321"/>
    <w:rsid w:val="00C93C15"/>
    <w:rsid w:val="00E335FF"/>
    <w:rsid w:val="00EF2DAA"/>
    <w:rsid w:val="00F6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9E"/>
  </w:style>
  <w:style w:type="paragraph" w:styleId="2">
    <w:name w:val="heading 2"/>
    <w:basedOn w:val="a"/>
    <w:link w:val="20"/>
    <w:uiPriority w:val="9"/>
    <w:qFormat/>
    <w:rsid w:val="00E335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35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335F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335FF"/>
  </w:style>
  <w:style w:type="paragraph" w:styleId="a4">
    <w:name w:val="Normal (Web)"/>
    <w:basedOn w:val="a"/>
    <w:uiPriority w:val="99"/>
    <w:unhideWhenUsed/>
    <w:rsid w:val="00E3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335FF"/>
    <w:rPr>
      <w:b/>
      <w:bCs/>
    </w:rPr>
  </w:style>
  <w:style w:type="character" w:styleId="a6">
    <w:name w:val="Emphasis"/>
    <w:basedOn w:val="a0"/>
    <w:uiPriority w:val="20"/>
    <w:qFormat/>
    <w:rsid w:val="00E335FF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33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5FF"/>
    <w:rPr>
      <w:rFonts w:ascii="Tahoma" w:hAnsi="Tahoma" w:cs="Tahoma"/>
      <w:sz w:val="16"/>
      <w:szCs w:val="16"/>
    </w:rPr>
  </w:style>
  <w:style w:type="character" w:customStyle="1" w:styleId="breadcrumbs">
    <w:name w:val="breadcrumbs"/>
    <w:basedOn w:val="a0"/>
    <w:rsid w:val="00E335FF"/>
  </w:style>
  <w:style w:type="character" w:customStyle="1" w:styleId="separator">
    <w:name w:val="separator"/>
    <w:basedOn w:val="a0"/>
    <w:rsid w:val="00E335FF"/>
  </w:style>
  <w:style w:type="character" w:customStyle="1" w:styleId="current">
    <w:name w:val="current"/>
    <w:basedOn w:val="a0"/>
    <w:rsid w:val="00E335FF"/>
  </w:style>
  <w:style w:type="paragraph" w:styleId="a9">
    <w:name w:val="header"/>
    <w:basedOn w:val="a"/>
    <w:link w:val="aa"/>
    <w:uiPriority w:val="99"/>
    <w:semiHidden/>
    <w:unhideWhenUsed/>
    <w:rsid w:val="00F67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75CA"/>
  </w:style>
  <w:style w:type="paragraph" w:styleId="ab">
    <w:name w:val="footer"/>
    <w:basedOn w:val="a"/>
    <w:link w:val="ac"/>
    <w:uiPriority w:val="99"/>
    <w:unhideWhenUsed/>
    <w:rsid w:val="00F67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75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6696">
          <w:marLeft w:val="0"/>
          <w:marRight w:val="0"/>
          <w:marTop w:val="27"/>
          <w:marBottom w:val="0"/>
          <w:divBdr>
            <w:top w:val="none" w:sz="0" w:space="0" w:color="auto"/>
            <w:left w:val="none" w:sz="0" w:space="0" w:color="auto"/>
            <w:bottom w:val="dotted" w:sz="4" w:space="2" w:color="ECECEC"/>
            <w:right w:val="none" w:sz="0" w:space="0" w:color="auto"/>
          </w:divBdr>
        </w:div>
      </w:divsChild>
    </w:div>
    <w:div w:id="467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5507">
          <w:marLeft w:val="0"/>
          <w:marRight w:val="0"/>
          <w:marTop w:val="0"/>
          <w:marBottom w:val="0"/>
          <w:divBdr>
            <w:top w:val="single" w:sz="4" w:space="0" w:color="E7E7E7"/>
            <w:left w:val="none" w:sz="0" w:space="4" w:color="auto"/>
            <w:bottom w:val="single" w:sz="4" w:space="0" w:color="E7E7E7"/>
            <w:right w:val="none" w:sz="0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kroveniya.ru/tolk2/t2-26.02.08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otkroveniya.ru/tolk1/t1-01.09.0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otkroveniya.ru/tolk2/t2-19.10.0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tkroveniya.ru/tolk2/t2-21.06.08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AC382-69B5-4E86-8724-057D96CC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3130</Words>
  <Characters>17842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2015-01-11T07:46:00Z</dcterms:created>
  <dcterms:modified xsi:type="dcterms:W3CDTF">2021-06-18T03:25:00Z</dcterms:modified>
</cp:coreProperties>
</file>